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A4B3" w14:textId="79522572" w:rsidR="00BC443F" w:rsidRPr="00057372" w:rsidRDefault="00057372" w:rsidP="00CE090A">
      <w:pPr>
        <w:pStyle w:val="a5"/>
        <w:snapToGrid w:val="0"/>
        <w:spacing w:afterLines="100" w:after="360"/>
        <w:jc w:val="center"/>
        <w:rPr>
          <w:rFonts w:ascii="Arial" w:eastAsia="華康細圓體" w:hAnsi="Arial"/>
          <w:bCs/>
          <w:sz w:val="32"/>
          <w:szCs w:val="32"/>
          <w:shd w:val="clear" w:color="auto" w:fill="000000"/>
        </w:rPr>
      </w:pPr>
      <w:r w:rsidRPr="00057372">
        <w:rPr>
          <w:rFonts w:ascii="Arial" w:eastAsia="華康細圓體" w:hAnsi="Arial" w:hint="eastAsia"/>
          <w:bCs/>
          <w:sz w:val="32"/>
          <w:szCs w:val="32"/>
          <w:shd w:val="clear" w:color="auto" w:fill="000000"/>
        </w:rPr>
        <w:t>新生銜接課程</w:t>
      </w:r>
      <w:r w:rsidR="002F3459" w:rsidRPr="00057372">
        <w:rPr>
          <w:rFonts w:ascii="Arial" w:eastAsia="華康細圓體" w:hAnsi="Arial" w:hint="eastAsia"/>
          <w:bCs/>
          <w:sz w:val="32"/>
          <w:szCs w:val="32"/>
          <w:shd w:val="clear" w:color="auto" w:fill="000000"/>
        </w:rPr>
        <w:t>科目課程綱要表</w:t>
      </w:r>
    </w:p>
    <w:tbl>
      <w:tblPr>
        <w:tblW w:w="9498" w:type="dxa"/>
        <w:tblInd w:w="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78"/>
        <w:gridCol w:w="1417"/>
        <w:gridCol w:w="1418"/>
      </w:tblGrid>
      <w:tr w:rsidR="00BC443F" w:rsidRPr="00CE090A" w14:paraId="61985440" w14:textId="77777777" w:rsidTr="007450EC">
        <w:trPr>
          <w:trHeight w:val="480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7AE94210" w14:textId="7CA47A20" w:rsidR="00BC443F" w:rsidRPr="00CE090A" w:rsidRDefault="002F3459" w:rsidP="00695D7E">
            <w:pPr>
              <w:spacing w:before="100" w:beforeAutospacing="1" w:after="100" w:afterAutospacing="1"/>
              <w:jc w:val="both"/>
              <w:rPr>
                <w:rFonts w:ascii="華康細圓體" w:eastAsia="華康細圓體" w:hAnsi="Arial"/>
              </w:rPr>
            </w:pPr>
            <w:r w:rsidRPr="00CE090A">
              <w:rPr>
                <w:rFonts w:ascii="華康細圓體" w:eastAsia="華康細圓體" w:hAnsi="Arial" w:hint="eastAsia"/>
              </w:rPr>
              <w:t>系所</w:t>
            </w:r>
            <w:r w:rsidR="00BC443F" w:rsidRPr="00CE090A">
              <w:rPr>
                <w:rFonts w:ascii="華康細圓體" w:eastAsia="華康細圓體" w:hAnsi="Arial" w:hint="eastAsia"/>
              </w:rPr>
              <w:t>：</w:t>
            </w:r>
            <w:r w:rsidR="00DF0CAB" w:rsidRPr="00CE090A">
              <w:rPr>
                <w:rFonts w:ascii="華康細圓體" w:eastAsia="華康細圓體" w:hAnsi="標楷體" w:hint="eastAsia"/>
              </w:rPr>
              <w:t>觀光與休閒管理系</w:t>
            </w:r>
          </w:p>
        </w:tc>
      </w:tr>
      <w:tr w:rsidR="00BC443F" w:rsidRPr="00CE090A" w14:paraId="0B2DB2ED" w14:textId="77777777" w:rsidTr="007450EC">
        <w:trPr>
          <w:trHeight w:val="480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2BE4FF95" w14:textId="44CFB924" w:rsidR="00BC443F" w:rsidRPr="00CE090A" w:rsidRDefault="002F3459" w:rsidP="00695D7E">
            <w:pPr>
              <w:spacing w:before="100" w:beforeAutospacing="1" w:after="100" w:afterAutospacing="1"/>
              <w:jc w:val="both"/>
              <w:rPr>
                <w:rFonts w:ascii="華康細圓體" w:eastAsia="華康細圓體" w:hAnsi="Arial"/>
              </w:rPr>
            </w:pPr>
            <w:r w:rsidRPr="00CE090A">
              <w:rPr>
                <w:rFonts w:ascii="華康細圓體" w:eastAsia="華康細圓體" w:hAnsi="Arial" w:hint="eastAsia"/>
              </w:rPr>
              <w:t>科目名稱</w:t>
            </w:r>
            <w:r w:rsidR="00BC443F" w:rsidRPr="00CE090A">
              <w:rPr>
                <w:rFonts w:ascii="華康細圓體" w:eastAsia="華康細圓體" w:hAnsi="Arial" w:hint="eastAsia"/>
              </w:rPr>
              <w:t>：</w:t>
            </w:r>
            <w:r w:rsidR="00DF0CAB" w:rsidRPr="00CE090A">
              <w:rPr>
                <w:rFonts w:ascii="華康細圓體" w:eastAsia="華康細圓體" w:hAnsi="Arial" w:hint="eastAsia"/>
              </w:rPr>
              <w:t>觀光產業科技應用</w:t>
            </w:r>
            <w:r w:rsidR="00CE090A" w:rsidRPr="00CE090A">
              <w:rPr>
                <w:rFonts w:ascii="華康細圓體" w:eastAsia="華康細圓體" w:hAnsi="Arial" w:hint="eastAsia"/>
              </w:rPr>
              <w:t>與永續發展</w:t>
            </w:r>
          </w:p>
        </w:tc>
      </w:tr>
      <w:tr w:rsidR="00BC443F" w:rsidRPr="00CE090A" w14:paraId="74D0D96F" w14:textId="77777777" w:rsidTr="007450EC">
        <w:trPr>
          <w:trHeight w:val="480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7335DF9F" w14:textId="77777777" w:rsidR="00BC443F" w:rsidRPr="00CE090A" w:rsidRDefault="00677514" w:rsidP="00695D7E">
            <w:pPr>
              <w:spacing w:before="100" w:beforeAutospacing="1" w:after="100" w:afterAutospacing="1"/>
              <w:jc w:val="both"/>
              <w:rPr>
                <w:rFonts w:ascii="華康細圓體" w:eastAsia="華康細圓體" w:hAnsi="Arial" w:cs="Arial"/>
                <w:color w:val="0070C0"/>
              </w:rPr>
            </w:pPr>
            <w:r w:rsidRPr="00CE090A">
              <w:rPr>
                <w:rFonts w:ascii="華康細圓體" w:eastAsia="華康細圓體" w:hAnsi="Arial" w:cs="Arial" w:hint="eastAsia"/>
                <w:color w:val="0070C0"/>
              </w:rPr>
              <w:t>必/選</w:t>
            </w:r>
            <w:r w:rsidR="00695D7E" w:rsidRPr="00CE090A">
              <w:rPr>
                <w:rFonts w:ascii="華康細圓體" w:eastAsia="華康細圓體" w:hAnsi="Arial" w:cs="Arial" w:hint="eastAsia"/>
                <w:color w:val="0070C0"/>
              </w:rPr>
              <w:t>修</w:t>
            </w:r>
            <w:r w:rsidR="00BC443F" w:rsidRPr="00CE090A">
              <w:rPr>
                <w:rFonts w:ascii="華康細圓體" w:eastAsia="華康細圓體" w:hAnsi="Arial" w:cs="Arial" w:hint="eastAsia"/>
                <w:color w:val="0070C0"/>
              </w:rPr>
              <w:t>：</w:t>
            </w:r>
            <w:r w:rsidR="00695D7E" w:rsidRPr="00CE090A">
              <w:rPr>
                <w:rFonts w:ascii="華康細圓體" w:eastAsia="華康細圓體" w:hAnsi="Arial" w:cs="Arial" w:hint="eastAsia"/>
                <w:color w:val="0070C0"/>
              </w:rPr>
              <w:t>選修</w:t>
            </w:r>
          </w:p>
        </w:tc>
      </w:tr>
      <w:tr w:rsidR="00BC443F" w:rsidRPr="00CE090A" w14:paraId="28DE5647" w14:textId="77777777" w:rsidTr="007450EC">
        <w:trPr>
          <w:trHeight w:val="480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0B326F23" w14:textId="57D1EB28" w:rsidR="00BC443F" w:rsidRPr="00CE090A" w:rsidRDefault="002F3459" w:rsidP="00695D7E">
            <w:pPr>
              <w:spacing w:before="100" w:beforeAutospacing="1" w:after="100" w:afterAutospacing="1"/>
              <w:jc w:val="both"/>
              <w:rPr>
                <w:rFonts w:ascii="華康細圓體" w:eastAsia="華康細圓體" w:hAnsi="Arial" w:cs="Arial"/>
                <w:color w:val="0070C0"/>
              </w:rPr>
            </w:pPr>
            <w:r w:rsidRPr="00CE090A">
              <w:rPr>
                <w:rFonts w:ascii="華康細圓體" w:eastAsia="華康細圓體" w:hAnsi="Arial" w:cs="Arial" w:hint="eastAsia"/>
                <w:color w:val="0070C0"/>
              </w:rPr>
              <w:t>學分數／每週授課時數</w:t>
            </w:r>
            <w:r w:rsidR="00BC443F" w:rsidRPr="00CE090A">
              <w:rPr>
                <w:rFonts w:ascii="華康細圓體" w:eastAsia="華康細圓體" w:hAnsi="Arial" w:cs="Arial" w:hint="eastAsia"/>
                <w:color w:val="0070C0"/>
              </w:rPr>
              <w:t>：</w:t>
            </w:r>
            <w:r w:rsidR="00057372" w:rsidRPr="00CE090A">
              <w:rPr>
                <w:rFonts w:ascii="華康細圓體" w:eastAsia="華康細圓體" w:hAnsi="Arial" w:cs="Arial" w:hint="eastAsia"/>
                <w:color w:val="0070C0"/>
              </w:rPr>
              <w:t>1學分/1</w:t>
            </w:r>
            <w:r w:rsidR="00D83D08">
              <w:rPr>
                <w:rFonts w:ascii="華康細圓體" w:eastAsia="華康細圓體" w:hAnsi="Arial" w:cs="Arial" w:hint="eastAsia"/>
                <w:color w:val="0070C0"/>
              </w:rPr>
              <w:t>8</w:t>
            </w:r>
            <w:r w:rsidR="00057372" w:rsidRPr="00CE090A">
              <w:rPr>
                <w:rFonts w:ascii="華康細圓體" w:eastAsia="華康細圓體" w:hAnsi="Arial" w:cs="Arial" w:hint="eastAsia"/>
                <w:color w:val="0070C0"/>
              </w:rPr>
              <w:t>小時</w:t>
            </w:r>
          </w:p>
        </w:tc>
      </w:tr>
      <w:tr w:rsidR="00BC443F" w:rsidRPr="00CE090A" w14:paraId="50B35C6B" w14:textId="77777777" w:rsidTr="007450EC">
        <w:trPr>
          <w:trHeight w:hRule="exact" w:val="85"/>
        </w:trPr>
        <w:tc>
          <w:tcPr>
            <w:tcW w:w="9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A09CFC" w14:textId="77777777" w:rsidR="00BC443F" w:rsidRPr="00CE090A" w:rsidRDefault="00BC443F" w:rsidP="005B6666">
            <w:pPr>
              <w:spacing w:before="100" w:beforeAutospacing="1" w:after="100" w:afterAutospacing="1" w:line="240" w:lineRule="exact"/>
              <w:jc w:val="both"/>
              <w:rPr>
                <w:rFonts w:ascii="華康細圓體" w:eastAsia="華康細圓體"/>
                <w:bCs/>
              </w:rPr>
            </w:pPr>
          </w:p>
        </w:tc>
      </w:tr>
      <w:tr w:rsidR="00BC443F" w:rsidRPr="00CE090A" w14:paraId="4F99FFED" w14:textId="77777777" w:rsidTr="00BB1D8C">
        <w:trPr>
          <w:trHeight w:hRule="exact" w:val="2478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D4BDE" w14:textId="77777777" w:rsidR="00BC443F" w:rsidRPr="00CE090A" w:rsidRDefault="002F3459" w:rsidP="005B6666">
            <w:pPr>
              <w:autoSpaceDE w:val="0"/>
              <w:autoSpaceDN w:val="0"/>
              <w:adjustRightInd w:val="0"/>
              <w:rPr>
                <w:rFonts w:ascii="華康細圓體" w:eastAsia="華康細圓體" w:hAnsi="Arial"/>
              </w:rPr>
            </w:pPr>
            <w:r w:rsidRPr="00CE090A">
              <w:rPr>
                <w:rFonts w:ascii="華康細圓體" w:eastAsia="華康細圓體" w:hAnsi="Arial" w:hint="eastAsia"/>
              </w:rPr>
              <w:t>課程概述</w:t>
            </w:r>
            <w:r w:rsidR="00BC443F" w:rsidRPr="00CE090A">
              <w:rPr>
                <w:rFonts w:ascii="華康細圓體" w:eastAsia="華康細圓體" w:hAnsi="Arial" w:hint="eastAsia"/>
              </w:rPr>
              <w:t>：</w:t>
            </w:r>
          </w:p>
          <w:p w14:paraId="298432B5" w14:textId="2A3604C2" w:rsidR="00BC443F" w:rsidRPr="00CE090A" w:rsidRDefault="00DF0CAB" w:rsidP="00BB1D8C">
            <w:pPr>
              <w:autoSpaceDE w:val="0"/>
              <w:autoSpaceDN w:val="0"/>
              <w:adjustRightInd w:val="0"/>
              <w:spacing w:line="400" w:lineRule="exact"/>
              <w:ind w:leftChars="100" w:left="240" w:firstLineChars="277" w:firstLine="665"/>
              <w:rPr>
                <w:rFonts w:ascii="華康細圓體" w:eastAsia="華康細圓體"/>
                <w:bCs/>
              </w:rPr>
            </w:pPr>
            <w:r w:rsidRPr="00CE090A">
              <w:rPr>
                <w:rFonts w:ascii="華康細圓體" w:eastAsia="華康細圓體" w:hint="eastAsia"/>
                <w:bCs/>
              </w:rPr>
              <w:t>本課程主旨於引導餐旅、商管、外語或其他科別之學習背景同學，於就讀觀光與休閒管理相關科系之初階，瞭解觀光產業與科技應用內涵、</w:t>
            </w:r>
            <w:r w:rsidR="00CE090A" w:rsidRPr="00CE090A">
              <w:rPr>
                <w:rFonts w:ascii="華康細圓體" w:eastAsia="華康細圓體" w:hint="eastAsia"/>
                <w:bCs/>
              </w:rPr>
              <w:t>永續</w:t>
            </w:r>
            <w:r w:rsidRPr="00CE090A">
              <w:rPr>
                <w:rFonts w:ascii="華康細圓體" w:eastAsia="華康細圓體" w:hint="eastAsia"/>
                <w:bCs/>
              </w:rPr>
              <w:t>發展趨勢，</w:t>
            </w:r>
            <w:r w:rsidR="00CE090A" w:rsidRPr="00CE090A">
              <w:rPr>
                <w:rFonts w:ascii="華康細圓體" w:eastAsia="華康細圓體" w:hint="eastAsia"/>
                <w:bCs/>
              </w:rPr>
              <w:t>企業落實ESG政策，及</w:t>
            </w:r>
            <w:r w:rsidRPr="00CE090A">
              <w:rPr>
                <w:rFonts w:ascii="華康細圓體" w:eastAsia="華康細圓體" w:hint="eastAsia"/>
                <w:bCs/>
              </w:rPr>
              <w:t>其相關產業實務；並思考如何落實於</w:t>
            </w:r>
            <w:r w:rsidR="00CE090A" w:rsidRPr="00CE090A">
              <w:rPr>
                <w:rFonts w:ascii="華康細圓體" w:eastAsia="華康細圓體" w:hint="eastAsia"/>
                <w:bCs/>
              </w:rPr>
              <w:t>觀光休閒企劃實務，乃至</w:t>
            </w:r>
            <w:r w:rsidRPr="00CE090A">
              <w:rPr>
                <w:rFonts w:ascii="華康細圓體" w:eastAsia="華康細圓體" w:hint="eastAsia"/>
                <w:bCs/>
              </w:rPr>
              <w:t>未來產品整合與服務。</w:t>
            </w:r>
          </w:p>
        </w:tc>
      </w:tr>
      <w:tr w:rsidR="00BC443F" w:rsidRPr="00CE090A" w14:paraId="1D9CD344" w14:textId="77777777" w:rsidTr="007450EC">
        <w:trPr>
          <w:trHeight w:hRule="exact" w:val="85"/>
        </w:trPr>
        <w:tc>
          <w:tcPr>
            <w:tcW w:w="9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FC0D73" w14:textId="77777777" w:rsidR="00BC443F" w:rsidRPr="00CE090A" w:rsidRDefault="00BC443F" w:rsidP="005B6666">
            <w:pPr>
              <w:spacing w:before="100" w:beforeAutospacing="1" w:after="100" w:afterAutospacing="1"/>
              <w:jc w:val="both"/>
              <w:rPr>
                <w:rFonts w:ascii="華康細圓體" w:eastAsia="華康細圓體" w:hAnsi="Arial"/>
              </w:rPr>
            </w:pPr>
          </w:p>
        </w:tc>
      </w:tr>
      <w:tr w:rsidR="00BC443F" w:rsidRPr="00CE090A" w14:paraId="4D6D1226" w14:textId="77777777" w:rsidTr="007450EC">
        <w:trPr>
          <w:trHeight w:val="480"/>
        </w:trPr>
        <w:tc>
          <w:tcPr>
            <w:tcW w:w="9498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4618D0E" w14:textId="77777777" w:rsidR="00BC443F" w:rsidRPr="00CE090A" w:rsidRDefault="002F3459" w:rsidP="00695D7E">
            <w:pPr>
              <w:spacing w:before="100" w:beforeAutospacing="1" w:after="100" w:afterAutospacing="1"/>
              <w:jc w:val="both"/>
              <w:rPr>
                <w:rFonts w:ascii="華康細圓體" w:eastAsia="華康細圓體"/>
                <w:bCs/>
              </w:rPr>
            </w:pPr>
            <w:r w:rsidRPr="00CE090A">
              <w:rPr>
                <w:rFonts w:ascii="華康細圓體" w:eastAsia="華康細圓體" w:hint="eastAsia"/>
                <w:bCs/>
              </w:rPr>
              <w:t>課程大綱</w:t>
            </w:r>
            <w:r w:rsidR="00BC443F" w:rsidRPr="00CE090A">
              <w:rPr>
                <w:rFonts w:ascii="華康細圓體" w:eastAsia="華康細圓體" w:hint="eastAsia"/>
                <w:bCs/>
              </w:rPr>
              <w:t>：</w:t>
            </w:r>
          </w:p>
        </w:tc>
      </w:tr>
      <w:tr w:rsidR="00BC443F" w:rsidRPr="00CE090A" w14:paraId="64A50D5C" w14:textId="77777777" w:rsidTr="007450EC">
        <w:trPr>
          <w:trHeight w:val="325"/>
        </w:trPr>
        <w:tc>
          <w:tcPr>
            <w:tcW w:w="1985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5E2141" w14:textId="77777777" w:rsidR="00BC443F" w:rsidRPr="00CE090A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CE090A">
              <w:rPr>
                <w:rFonts w:ascii="華康細圓體" w:eastAsia="華康細圓體" w:hint="eastAsia"/>
                <w:bCs/>
                <w:sz w:val="20"/>
                <w:szCs w:val="20"/>
              </w:rPr>
              <w:t>單元主題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2EB891" w14:textId="77777777" w:rsidR="00BC443F" w:rsidRPr="00CE090A" w:rsidRDefault="00057372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CE090A">
              <w:rPr>
                <w:rFonts w:ascii="華康細圓體" w:eastAsia="華康細圓體" w:hAnsi="Arial" w:cs="Arial" w:hint="eastAsia"/>
                <w:sz w:val="20"/>
                <w:szCs w:val="20"/>
              </w:rPr>
              <w:t>教學</w:t>
            </w:r>
            <w:r w:rsidR="002F3459" w:rsidRPr="00CE090A">
              <w:rPr>
                <w:rFonts w:ascii="華康細圓體" w:eastAsia="華康細圓體" w:hint="eastAsia"/>
                <w:bCs/>
                <w:sz w:val="20"/>
                <w:szCs w:val="20"/>
              </w:rPr>
              <w:t>內容</w:t>
            </w:r>
            <w:r w:rsidRPr="00CE090A">
              <w:rPr>
                <w:rFonts w:ascii="華康細圓體" w:eastAsia="華康細圓體" w:hint="eastAsia"/>
                <w:bCs/>
                <w:sz w:val="20"/>
                <w:szCs w:val="20"/>
              </w:rPr>
              <w:t>及</w:t>
            </w:r>
            <w:r w:rsidR="00494008" w:rsidRPr="00CE090A">
              <w:rPr>
                <w:rFonts w:ascii="華康細圓體" w:eastAsia="華康細圓體" w:hint="eastAsia"/>
                <w:bCs/>
                <w:sz w:val="20"/>
                <w:szCs w:val="20"/>
              </w:rPr>
              <w:t>授課方式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6B798E" w14:textId="77777777" w:rsidR="00BC443F" w:rsidRPr="00CE090A" w:rsidRDefault="002F3459" w:rsidP="00CE090A">
            <w:pPr>
              <w:spacing w:line="240" w:lineRule="exact"/>
              <w:ind w:leftChars="-43" w:left="-103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CE090A">
              <w:rPr>
                <w:rFonts w:ascii="華康細圓體" w:eastAsia="華康細圓體" w:hAnsi="Arial" w:cs="Arial" w:hint="eastAsia"/>
                <w:sz w:val="22"/>
                <w:szCs w:val="22"/>
              </w:rPr>
              <w:t>教</w:t>
            </w:r>
            <w:r w:rsidRPr="00CE090A">
              <w:rPr>
                <w:rFonts w:ascii="華康細圓體" w:eastAsia="華康細圓體" w:hint="eastAsia"/>
                <w:bCs/>
                <w:sz w:val="20"/>
                <w:szCs w:val="20"/>
              </w:rPr>
              <w:t>學參考節數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722FF33" w14:textId="77777777" w:rsidR="00BC443F" w:rsidRPr="00CE090A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CE090A">
              <w:rPr>
                <w:rFonts w:ascii="華康細圓體" w:eastAsia="華康細圓體" w:hint="eastAsia"/>
                <w:bCs/>
                <w:sz w:val="20"/>
                <w:szCs w:val="20"/>
              </w:rPr>
              <w:t>備註</w:t>
            </w:r>
          </w:p>
        </w:tc>
      </w:tr>
      <w:tr w:rsidR="00DF0CAB" w:rsidRPr="00CE090A" w14:paraId="57FBF8E1" w14:textId="77777777" w:rsidTr="007450EC">
        <w:trPr>
          <w:trHeight w:val="930"/>
        </w:trPr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FE675A" w14:textId="176DB9ED" w:rsidR="00DF0CAB" w:rsidRPr="00CE090A" w:rsidRDefault="00DF0CAB" w:rsidP="00BB1D8C">
            <w:pPr>
              <w:adjustRightInd w:val="0"/>
              <w:snapToGrid w:val="0"/>
              <w:spacing w:line="400" w:lineRule="exact"/>
              <w:ind w:right="28"/>
              <w:jc w:val="center"/>
              <w:rPr>
                <w:rFonts w:ascii="華康細圓體" w:eastAsia="華康細圓體" w:hAnsi="標楷體" w:cs="微軟正黑體"/>
                <w:sz w:val="22"/>
              </w:rPr>
            </w:pPr>
            <w:r w:rsidRPr="00CE090A">
              <w:rPr>
                <w:rFonts w:ascii="華康細圓體" w:eastAsia="華康細圓體" w:hAnsi="標楷體" w:cs="微軟正黑體" w:hint="eastAsia"/>
                <w:sz w:val="22"/>
              </w:rPr>
              <w:t>導論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CFB4DE" w14:textId="24A5E0BD" w:rsidR="00DF0CAB" w:rsidRPr="00CE090A" w:rsidRDefault="00DF0CAB" w:rsidP="00BB1D8C">
            <w:pPr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CE090A">
              <w:rPr>
                <w:rFonts w:ascii="華康細圓體" w:eastAsia="華康細圓體" w:hAnsi="標楷體" w:cs="微軟正黑體" w:hint="eastAsia"/>
                <w:sz w:val="22"/>
              </w:rPr>
              <w:t>課程介紹、觀光與休閒之科技應用發展歷程與相關主題類別。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5AAC4C" w14:textId="20083457" w:rsidR="00DF0CAB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 w:hAnsi="Arial" w:cs="Arial"/>
                <w:sz w:val="20"/>
                <w:szCs w:val="20"/>
              </w:rPr>
            </w:pPr>
            <w:r w:rsidRPr="00CE090A">
              <w:rPr>
                <w:rFonts w:ascii="華康細圓體" w:eastAsia="華康細圓體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90BEFD" w14:textId="36C425A8" w:rsidR="00DF0CAB" w:rsidRPr="00CE090A" w:rsidRDefault="00381D41" w:rsidP="00BB1D8C">
            <w:pPr>
              <w:spacing w:line="400" w:lineRule="exact"/>
              <w:jc w:val="center"/>
              <w:rPr>
                <w:rFonts w:ascii="華康細圓體" w:eastAsia="華康細圓體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實體上課</w:t>
            </w:r>
          </w:p>
        </w:tc>
      </w:tr>
      <w:tr w:rsidR="00381D41" w:rsidRPr="00CE090A" w14:paraId="59EDF3B0" w14:textId="77777777" w:rsidTr="007450EC">
        <w:trPr>
          <w:trHeight w:val="930"/>
        </w:trPr>
        <w:tc>
          <w:tcPr>
            <w:tcW w:w="1985" w:type="dxa"/>
            <w:shd w:val="clear" w:color="auto" w:fill="auto"/>
            <w:vAlign w:val="center"/>
          </w:tcPr>
          <w:p w14:paraId="7887AB13" w14:textId="42641BB4" w:rsidR="00381D41" w:rsidRPr="00CE090A" w:rsidRDefault="00381D41" w:rsidP="00BB1D8C">
            <w:pPr>
              <w:adjustRightInd w:val="0"/>
              <w:snapToGrid w:val="0"/>
              <w:spacing w:line="400" w:lineRule="exact"/>
              <w:jc w:val="center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戶外教育活動</w:t>
            </w:r>
          </w:p>
        </w:tc>
        <w:tc>
          <w:tcPr>
            <w:tcW w:w="4678" w:type="dxa"/>
            <w:shd w:val="clear" w:color="auto" w:fill="auto"/>
          </w:tcPr>
          <w:p w14:paraId="6F7FA583" w14:textId="77777777" w:rsidR="00381D41" w:rsidRPr="00CE090A" w:rsidRDefault="00381D41" w:rsidP="00BB1D8C">
            <w:pPr>
              <w:adjustRightInd w:val="0"/>
              <w:snapToGrid w:val="0"/>
              <w:spacing w:line="400" w:lineRule="exact"/>
              <w:ind w:leftChars="1" w:left="196" w:hangingChars="88" w:hanging="194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1.教導搭乘大眾運輸工具注意事項，進行逃生安全演練，落實交通安全教育。</w:t>
            </w:r>
          </w:p>
          <w:p w14:paraId="0EFD76D9" w14:textId="03091853" w:rsidR="00381D41" w:rsidRPr="00CE090A" w:rsidRDefault="00381D41" w:rsidP="00BB1D8C">
            <w:pPr>
              <w:adjustRightInd w:val="0"/>
              <w:snapToGrid w:val="0"/>
              <w:spacing w:line="400" w:lineRule="exact"/>
              <w:ind w:leftChars="1" w:left="196" w:hangingChars="88" w:hanging="194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2.產業觀光之科技創新</w:t>
            </w:r>
          </w:p>
          <w:p w14:paraId="07BAE1DB" w14:textId="3373C8F2" w:rsidR="00381D41" w:rsidRPr="00CE090A" w:rsidRDefault="00381D41" w:rsidP="00BB1D8C">
            <w:pPr>
              <w:adjustRightInd w:val="0"/>
              <w:snapToGrid w:val="0"/>
              <w:spacing w:line="400" w:lineRule="exact"/>
              <w:ind w:leftChars="1" w:left="196" w:hangingChars="88" w:hanging="194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3.台灣文化觀光與創新體驗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73C0B" w14:textId="49206DC9" w:rsidR="00381D41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 w:hAnsi="Arial" w:cs="Arial"/>
                <w:sz w:val="20"/>
                <w:szCs w:val="20"/>
              </w:rPr>
            </w:pPr>
            <w:r w:rsidRPr="00CE090A">
              <w:rPr>
                <w:rFonts w:ascii="華康細圓體" w:eastAsia="華康細圓體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72F4A" w14:textId="2A4686B7" w:rsidR="00381D41" w:rsidRPr="00CE090A" w:rsidRDefault="00381D41" w:rsidP="00BB1D8C">
            <w:pPr>
              <w:spacing w:line="400" w:lineRule="exact"/>
              <w:jc w:val="center"/>
              <w:rPr>
                <w:rFonts w:ascii="華康細圓體" w:eastAsia="華康細圓體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實體上課</w:t>
            </w:r>
          </w:p>
        </w:tc>
      </w:tr>
      <w:tr w:rsidR="00381D41" w:rsidRPr="00CE090A" w14:paraId="64B3554B" w14:textId="77777777" w:rsidTr="007450EC">
        <w:trPr>
          <w:trHeight w:val="930"/>
        </w:trPr>
        <w:tc>
          <w:tcPr>
            <w:tcW w:w="1985" w:type="dxa"/>
            <w:shd w:val="clear" w:color="auto" w:fill="auto"/>
            <w:vAlign w:val="center"/>
          </w:tcPr>
          <w:p w14:paraId="18AA7D8F" w14:textId="0CF1AF92" w:rsidR="00381D41" w:rsidRPr="00CE090A" w:rsidRDefault="00381D41" w:rsidP="00BB1D8C">
            <w:pPr>
              <w:adjustRightInd w:val="0"/>
              <w:snapToGrid w:val="0"/>
              <w:spacing w:line="400" w:lineRule="exact"/>
              <w:jc w:val="center"/>
              <w:rPr>
                <w:rFonts w:ascii="華康細圓體" w:eastAsia="華康細圓體" w:hAnsi="標楷體" w:cs="新細明體"/>
                <w:sz w:val="22"/>
              </w:rPr>
            </w:pPr>
            <w:r w:rsidRPr="00CE090A">
              <w:rPr>
                <w:rFonts w:ascii="華康細圓體" w:eastAsia="華康細圓體" w:hAnsi="標楷體" w:cs="新細明體" w:hint="eastAsia"/>
                <w:sz w:val="22"/>
              </w:rPr>
              <w:t>旅運科技發展趨勢與未來展望</w:t>
            </w:r>
          </w:p>
        </w:tc>
        <w:tc>
          <w:tcPr>
            <w:tcW w:w="4678" w:type="dxa"/>
            <w:shd w:val="clear" w:color="auto" w:fill="auto"/>
          </w:tcPr>
          <w:p w14:paraId="1096DF9A" w14:textId="77777777" w:rsidR="00381D41" w:rsidRPr="00CE090A" w:rsidRDefault="00381D41" w:rsidP="00BB1D8C">
            <w:pPr>
              <w:adjustRightInd w:val="0"/>
              <w:snapToGrid w:val="0"/>
              <w:spacing w:line="400" w:lineRule="exact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cs="微軟正黑體" w:hint="eastAsia"/>
                <w:sz w:val="22"/>
              </w:rPr>
              <w:t>1.介紹現代旅運科技發展與重要趨勢。</w:t>
            </w:r>
          </w:p>
          <w:p w14:paraId="070CDB82" w14:textId="77777777" w:rsidR="00381D41" w:rsidRPr="00CE090A" w:rsidRDefault="00381D41" w:rsidP="00BB1D8C">
            <w:pPr>
              <w:adjustRightInd w:val="0"/>
              <w:snapToGrid w:val="0"/>
              <w:spacing w:line="400" w:lineRule="exact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cs="微軟正黑體" w:hint="eastAsia"/>
                <w:sz w:val="22"/>
              </w:rPr>
              <w:t>2.旅運科技之防疫與安全策略。</w:t>
            </w:r>
          </w:p>
          <w:p w14:paraId="134DC56C" w14:textId="77777777" w:rsidR="00381D41" w:rsidRPr="00CE090A" w:rsidRDefault="00381D41" w:rsidP="00BB1D8C">
            <w:pPr>
              <w:adjustRightInd w:val="0"/>
              <w:snapToGrid w:val="0"/>
              <w:spacing w:line="400" w:lineRule="exact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cs="微軟正黑體" w:hint="eastAsia"/>
                <w:sz w:val="22"/>
              </w:rPr>
              <w:t>3.未來旅運科技發展的主題、趨勢展望與相關可能影響。</w:t>
            </w:r>
          </w:p>
          <w:p w14:paraId="5F9F8986" w14:textId="299B86BE" w:rsidR="00381D41" w:rsidRPr="00CE090A" w:rsidRDefault="00381D41" w:rsidP="00BB1D8C">
            <w:pPr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CE090A">
              <w:rPr>
                <w:rFonts w:ascii="華康細圓體" w:eastAsia="華康細圓體" w:hAnsi="標楷體" w:cs="微軟正黑體" w:hint="eastAsia"/>
                <w:sz w:val="22"/>
              </w:rPr>
              <w:t>4.未來相關產業變遷趨勢與面臨挑戰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BCAD3" w14:textId="0F8FA50D" w:rsidR="00381D41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 w:hAnsi="Arial" w:cs="Arial"/>
                <w:sz w:val="20"/>
                <w:szCs w:val="20"/>
              </w:rPr>
            </w:pPr>
            <w:r w:rsidRPr="00CE090A">
              <w:rPr>
                <w:rFonts w:ascii="華康細圓體" w:eastAsia="華康細圓體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0BEC4" w14:textId="2AD3FD3A" w:rsidR="00381D41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可考慮</w:t>
            </w:r>
            <w:r w:rsidR="00381D41" w:rsidRPr="00CE090A">
              <w:rPr>
                <w:rFonts w:ascii="華康細圓體" w:eastAsia="華康細圓體" w:hAnsi="標楷體" w:hint="eastAsia"/>
                <w:sz w:val="22"/>
              </w:rPr>
              <w:t>實體線上混同</w:t>
            </w:r>
          </w:p>
        </w:tc>
      </w:tr>
      <w:tr w:rsidR="00381D41" w:rsidRPr="00CE090A" w14:paraId="5CB9E545" w14:textId="77777777" w:rsidTr="007450EC">
        <w:trPr>
          <w:trHeight w:val="930"/>
        </w:trPr>
        <w:tc>
          <w:tcPr>
            <w:tcW w:w="1985" w:type="dxa"/>
            <w:shd w:val="clear" w:color="auto" w:fill="auto"/>
            <w:vAlign w:val="center"/>
          </w:tcPr>
          <w:p w14:paraId="7B970CB3" w14:textId="50C98CF3" w:rsidR="00381D41" w:rsidRPr="00CE090A" w:rsidRDefault="00381D41" w:rsidP="00BB1D8C">
            <w:pPr>
              <w:adjustRightInd w:val="0"/>
              <w:snapToGrid w:val="0"/>
              <w:spacing w:line="400" w:lineRule="exact"/>
              <w:jc w:val="center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永續觀光發展趨勢</w:t>
            </w:r>
          </w:p>
          <w:p w14:paraId="4EDC1442" w14:textId="6CCF226A" w:rsidR="00381D41" w:rsidRPr="00CE090A" w:rsidRDefault="00381D41" w:rsidP="00BB1D8C">
            <w:pPr>
              <w:spacing w:line="40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(實體線上混同)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683238" w14:textId="5C66E5BE" w:rsidR="00381D41" w:rsidRPr="00CE090A" w:rsidRDefault="00381D41" w:rsidP="00BB1D8C">
            <w:pPr>
              <w:pStyle w:val="a8"/>
              <w:numPr>
                <w:ilvl w:val="0"/>
                <w:numId w:val="1"/>
              </w:numPr>
              <w:tabs>
                <w:tab w:val="left" w:pos="322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聯合國17項永續發展目標(SDGs)。</w:t>
            </w:r>
          </w:p>
          <w:p w14:paraId="7BF76191" w14:textId="6691E92B" w:rsidR="00381D41" w:rsidRPr="00CE090A" w:rsidRDefault="00381D41" w:rsidP="00BB1D8C">
            <w:pPr>
              <w:pStyle w:val="a8"/>
              <w:numPr>
                <w:ilvl w:val="0"/>
                <w:numId w:val="1"/>
              </w:numPr>
              <w:tabs>
                <w:tab w:val="left" w:pos="322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旅遊產業ESG發展政策與趨勢</w:t>
            </w:r>
            <w:r w:rsidR="00CE090A" w:rsidRPr="00CE090A">
              <w:rPr>
                <w:rFonts w:ascii="華康細圓體" w:eastAsia="華康細圓體" w:hAnsi="標楷體" w:hint="eastAsia"/>
                <w:sz w:val="22"/>
              </w:rPr>
              <w:t>。</w:t>
            </w:r>
          </w:p>
          <w:p w14:paraId="6C020509" w14:textId="60A9A7E4" w:rsidR="00381D41" w:rsidRPr="00CE090A" w:rsidRDefault="00381D41" w:rsidP="00BB1D8C">
            <w:pPr>
              <w:pStyle w:val="a8"/>
              <w:numPr>
                <w:ilvl w:val="0"/>
                <w:numId w:val="1"/>
              </w:numPr>
              <w:tabs>
                <w:tab w:val="left" w:pos="322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觀光休閒產業永續發展趨勢與策略。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81B0A" w14:textId="14BBA1C4" w:rsidR="00381D41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 w:hAnsi="Arial" w:cs="Arial"/>
                <w:sz w:val="20"/>
                <w:szCs w:val="20"/>
              </w:rPr>
            </w:pPr>
            <w:r w:rsidRPr="00CE090A">
              <w:rPr>
                <w:rFonts w:ascii="華康細圓體" w:eastAsia="華康細圓體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21059" w14:textId="0DB13B11" w:rsidR="00381D41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可考慮實體線上混同</w:t>
            </w:r>
          </w:p>
        </w:tc>
      </w:tr>
      <w:tr w:rsidR="00BC443F" w:rsidRPr="00CE090A" w14:paraId="102E9A54" w14:textId="77777777" w:rsidTr="007450EC">
        <w:trPr>
          <w:trHeight w:val="930"/>
        </w:trPr>
        <w:tc>
          <w:tcPr>
            <w:tcW w:w="1985" w:type="dxa"/>
            <w:shd w:val="clear" w:color="auto" w:fill="auto"/>
            <w:vAlign w:val="center"/>
          </w:tcPr>
          <w:p w14:paraId="629D7815" w14:textId="01EB7F49" w:rsidR="00BC443F" w:rsidRPr="00CE090A" w:rsidRDefault="00CE090A" w:rsidP="00BB1D8C">
            <w:pPr>
              <w:adjustRightInd w:val="0"/>
              <w:snapToGrid w:val="0"/>
              <w:spacing w:line="400" w:lineRule="exact"/>
              <w:jc w:val="center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觀光休閒企劃實務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14ACAC" w14:textId="416E50DF" w:rsidR="00BC443F" w:rsidRPr="00CE090A" w:rsidRDefault="00CE090A" w:rsidP="00BB1D8C">
            <w:pPr>
              <w:spacing w:line="400" w:lineRule="exact"/>
              <w:jc w:val="both"/>
              <w:rPr>
                <w:rStyle w:val="style61"/>
                <w:rFonts w:ascii="華康細圓體" w:eastAsia="華康細圓體" w:hint="default"/>
                <w:sz w:val="20"/>
                <w:szCs w:val="20"/>
              </w:rPr>
            </w:pPr>
            <w:r w:rsidRPr="00CE090A">
              <w:rPr>
                <w:rStyle w:val="style61"/>
                <w:rFonts w:ascii="華康細圓體" w:eastAsia="華康細圓體" w:hint="default"/>
                <w:sz w:val="20"/>
                <w:szCs w:val="20"/>
              </w:rPr>
              <w:t>由新生班導師帶領以觀光休閒企劃實務操作，引導學生體驗、互動及操作。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123AC" w14:textId="7D399EF6" w:rsidR="00BC443F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 w:hAnsi="Arial" w:cs="Arial"/>
                <w:sz w:val="20"/>
                <w:szCs w:val="20"/>
              </w:rPr>
            </w:pPr>
            <w:r w:rsidRPr="00CE090A">
              <w:rPr>
                <w:rFonts w:ascii="華康細圓體" w:eastAsia="華康細圓體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94B64" w14:textId="77777777" w:rsidR="00BC443F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實體上課</w:t>
            </w:r>
          </w:p>
          <w:p w14:paraId="1A322127" w14:textId="006D6218" w:rsidR="00CE090A" w:rsidRPr="00CE090A" w:rsidRDefault="00CE090A" w:rsidP="00BB1D8C">
            <w:pPr>
              <w:spacing w:line="400" w:lineRule="exact"/>
              <w:jc w:val="center"/>
              <w:rPr>
                <w:rFonts w:ascii="華康細圓體" w:eastAsia="華康細圓體" w:hAnsi="標楷體"/>
                <w:sz w:val="22"/>
              </w:rPr>
            </w:pPr>
            <w:r w:rsidRPr="00CE090A">
              <w:rPr>
                <w:rFonts w:ascii="華康細圓體" w:eastAsia="華康細圓體" w:hAnsi="標楷體" w:hint="eastAsia"/>
                <w:sz w:val="22"/>
              </w:rPr>
              <w:t>(預定9/10)</w:t>
            </w:r>
          </w:p>
        </w:tc>
      </w:tr>
    </w:tbl>
    <w:p w14:paraId="66E35517" w14:textId="77777777" w:rsidR="00772237" w:rsidRPr="00CE090A" w:rsidRDefault="00772237" w:rsidP="00CE090A"/>
    <w:sectPr w:rsidR="00772237" w:rsidRPr="00CE090A" w:rsidSect="00CE090A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267B" w14:textId="77777777" w:rsidR="005809AC" w:rsidRDefault="005809AC">
      <w:r>
        <w:separator/>
      </w:r>
    </w:p>
  </w:endnote>
  <w:endnote w:type="continuationSeparator" w:id="0">
    <w:p w14:paraId="0C69E9B7" w14:textId="77777777" w:rsidR="005809AC" w:rsidRDefault="0058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CA00" w14:textId="77777777" w:rsidR="005B6666" w:rsidRDefault="005B6666" w:rsidP="005B66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E04DF8" w14:textId="77777777" w:rsidR="005B6666" w:rsidRDefault="005B6666" w:rsidP="005B6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5D39" w14:textId="77777777" w:rsidR="005B6666" w:rsidRPr="008330B6" w:rsidRDefault="005B6666" w:rsidP="005B6666">
    <w:pPr>
      <w:pStyle w:val="a3"/>
      <w:ind w:right="360"/>
      <w:jc w:val="center"/>
      <w:rPr>
        <w:rFonts w:ascii="Arial" w:hAnsi="Arial" w:cs="Arial"/>
        <w:sz w:val="24"/>
        <w:szCs w:val="24"/>
      </w:rPr>
    </w:pPr>
    <w:r w:rsidRPr="008330B6">
      <w:rPr>
        <w:rStyle w:val="a4"/>
        <w:rFonts w:ascii="Arial" w:hAnsi="Arial" w:cs="Arial"/>
      </w:rPr>
      <w:fldChar w:fldCharType="begin"/>
    </w:r>
    <w:r w:rsidRPr="008330B6">
      <w:rPr>
        <w:rStyle w:val="a4"/>
        <w:rFonts w:ascii="Arial" w:hAnsi="Arial" w:cs="Arial"/>
      </w:rPr>
      <w:instrText xml:space="preserve"> PAGE </w:instrText>
    </w:r>
    <w:r w:rsidRPr="008330B6">
      <w:rPr>
        <w:rStyle w:val="a4"/>
        <w:rFonts w:ascii="Arial" w:hAnsi="Arial" w:cs="Arial"/>
      </w:rPr>
      <w:fldChar w:fldCharType="separate"/>
    </w:r>
    <w:r w:rsidR="008A7195">
      <w:rPr>
        <w:rStyle w:val="a4"/>
        <w:rFonts w:ascii="Arial" w:hAnsi="Arial" w:cs="Arial"/>
        <w:noProof/>
      </w:rPr>
      <w:t>1</w:t>
    </w:r>
    <w:r w:rsidRPr="008330B6">
      <w:rPr>
        <w:rStyle w:val="a4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1E30" w14:textId="77777777" w:rsidR="005809AC" w:rsidRDefault="005809AC">
      <w:r>
        <w:separator/>
      </w:r>
    </w:p>
  </w:footnote>
  <w:footnote w:type="continuationSeparator" w:id="0">
    <w:p w14:paraId="280F0489" w14:textId="77777777" w:rsidR="005809AC" w:rsidRDefault="0058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77EFF"/>
    <w:multiLevelType w:val="hybridMultilevel"/>
    <w:tmpl w:val="6FE04414"/>
    <w:lvl w:ilvl="0" w:tplc="713C9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811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A1"/>
    <w:rsid w:val="00033D40"/>
    <w:rsid w:val="00057372"/>
    <w:rsid w:val="00231BCE"/>
    <w:rsid w:val="00267F1C"/>
    <w:rsid w:val="002A36A1"/>
    <w:rsid w:val="002F3459"/>
    <w:rsid w:val="003160B6"/>
    <w:rsid w:val="00370376"/>
    <w:rsid w:val="00381D41"/>
    <w:rsid w:val="00396178"/>
    <w:rsid w:val="00494008"/>
    <w:rsid w:val="00545CA2"/>
    <w:rsid w:val="005809AC"/>
    <w:rsid w:val="005A65A1"/>
    <w:rsid w:val="005B6666"/>
    <w:rsid w:val="00677514"/>
    <w:rsid w:val="00695D7E"/>
    <w:rsid w:val="007450EC"/>
    <w:rsid w:val="0074630D"/>
    <w:rsid w:val="00772237"/>
    <w:rsid w:val="00773376"/>
    <w:rsid w:val="007C3199"/>
    <w:rsid w:val="008A7195"/>
    <w:rsid w:val="008C0E19"/>
    <w:rsid w:val="00900FEF"/>
    <w:rsid w:val="00984BA3"/>
    <w:rsid w:val="00A355B2"/>
    <w:rsid w:val="00AC35DE"/>
    <w:rsid w:val="00AE0301"/>
    <w:rsid w:val="00B3078F"/>
    <w:rsid w:val="00BB1D8C"/>
    <w:rsid w:val="00BC443F"/>
    <w:rsid w:val="00CE090A"/>
    <w:rsid w:val="00D706FF"/>
    <w:rsid w:val="00D83D08"/>
    <w:rsid w:val="00D959AA"/>
    <w:rsid w:val="00DF0CAB"/>
    <w:rsid w:val="00E26FC2"/>
    <w:rsid w:val="00E466B7"/>
    <w:rsid w:val="00F67BCC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A4591"/>
  <w15:chartTrackingRefBased/>
  <w15:docId w15:val="{C51BD897-5CC7-4FFA-89CC-B92B097F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4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C443F"/>
  </w:style>
  <w:style w:type="paragraph" w:styleId="a5">
    <w:name w:val="Body Text"/>
    <w:basedOn w:val="a"/>
    <w:rsid w:val="00BC443F"/>
    <w:rPr>
      <w:rFonts w:ascii="標楷體" w:eastAsia="標楷體"/>
      <w:sz w:val="28"/>
      <w:szCs w:val="20"/>
    </w:rPr>
  </w:style>
  <w:style w:type="character" w:customStyle="1" w:styleId="style61">
    <w:name w:val="style61"/>
    <w:rsid w:val="00BC443F"/>
    <w:rPr>
      <w:rFonts w:ascii="標楷體" w:eastAsia="標楷體" w:hAnsi="標楷體" w:hint="eastAsia"/>
      <w:sz w:val="27"/>
      <w:szCs w:val="27"/>
    </w:rPr>
  </w:style>
  <w:style w:type="paragraph" w:styleId="a6">
    <w:name w:val="header"/>
    <w:basedOn w:val="a"/>
    <w:link w:val="a7"/>
    <w:rsid w:val="008C0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0E19"/>
    <w:rPr>
      <w:kern w:val="2"/>
    </w:rPr>
  </w:style>
  <w:style w:type="paragraph" w:styleId="a8">
    <w:name w:val="List Paragraph"/>
    <w:basedOn w:val="a"/>
    <w:uiPriority w:val="34"/>
    <w:qFormat/>
    <w:rsid w:val="00381D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嶺東技術學院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表CD12  科目課程綱要表</dc:title>
  <dc:subject/>
  <dc:creator>Administrator</dc:creator>
  <cp:keywords/>
  <dc:description/>
  <cp:lastModifiedBy>hh dd</cp:lastModifiedBy>
  <cp:revision>3</cp:revision>
  <cp:lastPrinted>2011-11-07T03:34:00Z</cp:lastPrinted>
  <dcterms:created xsi:type="dcterms:W3CDTF">2023-07-18T06:31:00Z</dcterms:created>
  <dcterms:modified xsi:type="dcterms:W3CDTF">2023-08-07T03:13:00Z</dcterms:modified>
</cp:coreProperties>
</file>